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393a673ab4a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 STOKKE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bea5668a62ed47b1"/>
      <w:footerReference xmlns:r="http://schemas.openxmlformats.org/officeDocument/2006/relationships" w:type="default" r:id="R7eedf10cd8cf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a5668a62ed47b1" /><Relationship Type="http://schemas.openxmlformats.org/officeDocument/2006/relationships/footer" Target="/word/footer1.xml" Id="R7eedf10cd8cf48ba" /></Relationships>
</file>