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28a28e5d440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RAINCODE AS.</w:t>
      </w:r>
    </w:p>
    <w:sectPr>
      <w:headerReference xmlns:r="http://schemas.openxmlformats.org/officeDocument/2006/relationships" w:type="default" r:id="R2e490f8195124340"/>
      <w:footerReference xmlns:r="http://schemas.openxmlformats.org/officeDocument/2006/relationships" w:type="default" r:id="Ra26e7f1ea82c4b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490f8195124340" /><Relationship Type="http://schemas.openxmlformats.org/officeDocument/2006/relationships/footer" Target="/word/footer1.xml" Id="Ra26e7f1ea82c4ba5" /></Relationships>
</file>