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232fabc0a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URHAUG ANLEGG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URHAUG ANLEGG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b987b1df245c4"/>
      <w:footerReference xmlns:r="http://schemas.openxmlformats.org/officeDocument/2006/relationships" w:type="default" r:id="R731723669f16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URHAUG ANLEGG &amp; EIENDOM AS   ·   Org.nr 995 289 407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URHAUG ANLEGG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b987b1df245c4" /><Relationship Type="http://schemas.openxmlformats.org/officeDocument/2006/relationships/footer" Target="/word/footer1.xml" Id="R731723669f164a47" /></Relationships>
</file>