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8d86a860a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SOBBL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SOBBL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619edcd894cce"/>
      <w:footerReference xmlns:r="http://schemas.openxmlformats.org/officeDocument/2006/relationships" w:type="default" r:id="Rfe428b18db9e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SOBBL EIENDOMSMEGLING AS   ·   Org.nr 994 963 821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SOBBL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619edcd894cce" /><Relationship Type="http://schemas.openxmlformats.org/officeDocument/2006/relationships/footer" Target="/word/footer1.xml" Id="Rfe428b18db9e407c" /></Relationships>
</file>