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1442e1407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SARAKKA AS</w:t>
      </w:r>
    </w:p>
    <w:sectPr>
      <w:headerReference xmlns:r="http://schemas.openxmlformats.org/officeDocument/2006/relationships" w:type="default" r:id="Rf2d18fc000e54c15"/>
      <w:footerReference xmlns:r="http://schemas.openxmlformats.org/officeDocument/2006/relationships" w:type="default" r:id="R3c44a44f437a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SARAKKA AS   ·   Org.nr 994 056 921   ·   Meieriveien 1B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d18fc000e54c15" /><Relationship Type="http://schemas.openxmlformats.org/officeDocument/2006/relationships/footer" Target="/word/footer1.xml" Id="R3c44a44f437a4155" /></Relationships>
</file>