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4f812c12f749b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RMA EIENDOMSUTVIKLING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RMA EIENDOMSUTVIKLING AS</w:t>
      </w:r>
    </w:p>
    <w:sectPr>
      <w:headerReference xmlns:r="http://schemas.openxmlformats.org/officeDocument/2006/relationships" w:type="default" r:id="R855ad567bd4b4bc5"/>
      <w:footerReference xmlns:r="http://schemas.openxmlformats.org/officeDocument/2006/relationships" w:type="default" r:id="R63e41f409a6e44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RMA EIENDOMSUTVIKLING AS   ·   Org.nr 992 071 958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RMA EIENDOMSUTVIKLING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5ad567bd4b4bc5" /><Relationship Type="http://schemas.openxmlformats.org/officeDocument/2006/relationships/footer" Target="/word/footer1.xml" Id="R63e41f409a6e4468" /></Relationships>
</file>