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a5dd3cbc24a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EIKELI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Meløyvær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Meløyvær,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EIKELI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cbbf4a44ec40f8"/>
      <w:footerReference xmlns:r="http://schemas.openxmlformats.org/officeDocument/2006/relationships" w:type="default" r:id="Rebf545e878f9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EIKELI CONSULT AS   ·   Org.nr 990 988 196   ·   Meløyveien 219   ·   9427 MELØYVÆR   ·   the@eikeliconsult.no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EIKELI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cbbf4a44ec40f8" /><Relationship Type="http://schemas.openxmlformats.org/officeDocument/2006/relationships/footer" Target="/word/footer1.xml" Id="Rebf545e878f94350" /></Relationships>
</file>