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8cd4ae65af42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 GABRIELSEN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 GABRIELSEN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f1a9164482403f"/>
      <w:footerReference xmlns:r="http://schemas.openxmlformats.org/officeDocument/2006/relationships" w:type="default" r:id="Rdf52cf2dd6814e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 GABRIELSEN INVEST AS   ·   Org.nr 989 182 749   ·   c/o Eirik Graue Gabrielsen, Grauavegen 19   ·   5706 VOSS   ·   eirik-kg@live.com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 GABRIELSEN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f1a9164482403f" /><Relationship Type="http://schemas.openxmlformats.org/officeDocument/2006/relationships/footer" Target="/word/footer1.xml" Id="Rdf52cf2dd6814e03" /></Relationships>
</file>