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bd7675a04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BJØLI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BJØLI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528d4b3ef64c13"/>
      <w:footerReference xmlns:r="http://schemas.openxmlformats.org/officeDocument/2006/relationships" w:type="default" r:id="Rb3fad863dbff40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BJØLI EIENDOM AS   ·   Org.nr 989 124 064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BJØLI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28d4b3ef64c13" /><Relationship Type="http://schemas.openxmlformats.org/officeDocument/2006/relationships/footer" Target="/word/footer1.xml" Id="Rb3fad863dbff4095" /></Relationships>
</file>