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5e400d54c41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ONSRUD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ONSRUD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0c4767db70444f"/>
      <w:footerReference xmlns:r="http://schemas.openxmlformats.org/officeDocument/2006/relationships" w:type="default" r:id="Re145da5d307e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ONSRUD INVEST AS   ·   Org.nr 989 061 372   ·   c/o Lars Ole Onsrud, Kyrre Grepps gate 24   ·   2819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0c4767db70444f" /><Relationship Type="http://schemas.openxmlformats.org/officeDocument/2006/relationships/footer" Target="/word/footer1.xml" Id="Re145da5d307e4db3" /></Relationships>
</file>