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6200c1138e7476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REM FORTUNE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REM FORTUNE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cbe3c5eb6bb424a"/>
      <w:footerReference xmlns:r="http://schemas.openxmlformats.org/officeDocument/2006/relationships" w:type="default" r:id="R9aa072dcf2ae42c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REM FORTUNE AS   ·   Org.nr 987 743 395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REM FORTUNE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cbe3c5eb6bb424a" /><Relationship Type="http://schemas.openxmlformats.org/officeDocument/2006/relationships/footer" Target="/word/footer1.xml" Id="R9aa072dcf2ae42c4" /></Relationships>
</file>