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34833f402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STRANDGATE 1 EIENDOM AS</w:t>
      </w:r>
    </w:p>
    <w:sectPr>
      <w:headerReference xmlns:r="http://schemas.openxmlformats.org/officeDocument/2006/relationships" w:type="default" r:id="R9b9c6c0bf83a453c"/>
      <w:footerReference xmlns:r="http://schemas.openxmlformats.org/officeDocument/2006/relationships" w:type="default" r:id="R41da373417bf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STRANDGATE 1 EIENDOM AS   ·   Org.nr 987 327 421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STRANDGATE 1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c6c0bf83a453c" /><Relationship Type="http://schemas.openxmlformats.org/officeDocument/2006/relationships/footer" Target="/word/footer1.xml" Id="R41da373417bf48b1" /></Relationships>
</file>