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b34c24a554a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DANSEFABRIKKEN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DANSEFABRIKKEN AS</w:t>
      </w:r>
    </w:p>
    <w:sectPr>
      <w:headerReference xmlns:r="http://schemas.openxmlformats.org/officeDocument/2006/relationships" w:type="default" r:id="R128935a013a541f7"/>
      <w:footerReference xmlns:r="http://schemas.openxmlformats.org/officeDocument/2006/relationships" w:type="default" r:id="Rb075a660342d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935a013a541f7" /><Relationship Type="http://schemas.openxmlformats.org/officeDocument/2006/relationships/footer" Target="/word/footer1.xml" Id="Rb075a660342d4c91" /></Relationships>
</file>