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59cf8d6f3c4f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COMATRA EIENDOM AS</w:t>
      </w:r>
    </w:p>
    <w:sectPr>
      <w:headerReference xmlns:r="http://schemas.openxmlformats.org/officeDocument/2006/relationships" w:type="default" r:id="R01fbaad967be42b0"/>
      <w:footerReference xmlns:r="http://schemas.openxmlformats.org/officeDocument/2006/relationships" w:type="default" r:id="Ra3a97d6cabd447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COMATRA EIENDOM AS   ·   Org.nr 986 249 397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COMATRA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fbaad967be42b0" /><Relationship Type="http://schemas.openxmlformats.org/officeDocument/2006/relationships/footer" Target="/word/footer1.xml" Id="Ra3a97d6cabd44740" /></Relationships>
</file>