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449a5d35e4f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KARLSSONS GRAVE OG VEDLIKEHOLD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KARLSSONS GRAVE OG VEDLIKEHOLD AS</w:t>
      </w:r>
    </w:p>
    <w:sectPr>
      <w:headerReference xmlns:r="http://schemas.openxmlformats.org/officeDocument/2006/relationships" w:type="default" r:id="R04adb6edd648405c"/>
      <w:footerReference xmlns:r="http://schemas.openxmlformats.org/officeDocument/2006/relationships" w:type="default" r:id="R0017f9350533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db6edd648405c" /><Relationship Type="http://schemas.openxmlformats.org/officeDocument/2006/relationships/footer" Target="/word/footer1.xml" Id="R0017f93505334820" /></Relationships>
</file>