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36d1ec32cb4c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9c011377394e78"/>
      <w:footerReference xmlns:r="http://schemas.openxmlformats.org/officeDocument/2006/relationships" w:type="default" r:id="R643f1004c99445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 EIENDOMSUTVIKLING AS   ·   Org.nr 983 958 710   ·   c/o Erik Heidenreich, Professor Dahls gate 25A   ·   0353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9c011377394e78" /><Relationship Type="http://schemas.openxmlformats.org/officeDocument/2006/relationships/footer" Target="/word/footer1.xml" Id="R643f1004c99445c8" /></Relationships>
</file>