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bdb2390f8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STRØMMEN EL-INSTALLASJON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STRØMMEN EL-INSTALLASJON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5b802bb8c4ddb"/>
      <w:footerReference xmlns:r="http://schemas.openxmlformats.org/officeDocument/2006/relationships" w:type="default" r:id="Rb32b279f6c48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STRØMMEN EL-INSTALLASJON AS   ·   Org.nr 983 188 796   ·   Bråtebrua 1   ·   2010 STRØMMEN   ·   post@strommen-el.no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STRØMMEN EL-INSTALLASJON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5b802bb8c4ddb" /><Relationship Type="http://schemas.openxmlformats.org/officeDocument/2006/relationships/footer" Target="/word/footer1.xml" Id="Rb32b279f6c484e87" /></Relationships>
</file>