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d4f107b0f345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BEKKESTUA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BEKKESTUA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31b96c4e9f48cb"/>
      <w:footerReference xmlns:r="http://schemas.openxmlformats.org/officeDocument/2006/relationships" w:type="default" r:id="R08eb528055ec41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BEKKESTUA EIENDOM AS   ·   Org.nr 971 084 650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BEKKESTUA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31b96c4e9f48cb" /><Relationship Type="http://schemas.openxmlformats.org/officeDocument/2006/relationships/footer" Target="/word/footer1.xml" Id="R08eb528055ec41a1" /></Relationships>
</file>