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6ab5b119d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MESSECONSULT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MESSECONSULT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1ea5ca2df474b"/>
      <w:footerReference xmlns:r="http://schemas.openxmlformats.org/officeDocument/2006/relationships" w:type="default" r:id="R7f0d39705ec8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MESSECONSULT AS   ·   Org.nr 963 628 013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MESSECONSULT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1ea5ca2df474b" /><Relationship Type="http://schemas.openxmlformats.org/officeDocument/2006/relationships/footer" Target="/word/footer1.xml" Id="R7f0d39705ec847fe" /></Relationships>
</file>