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d2c4d4461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LORANGE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LORANGE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ce052505f4e53"/>
      <w:footerReference xmlns:r="http://schemas.openxmlformats.org/officeDocument/2006/relationships" w:type="default" r:id="Ra470ecaf57f4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LORANGE AS   ·   Org.nr 957 333 621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LORANGE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ce052505f4e53" /><Relationship Type="http://schemas.openxmlformats.org/officeDocument/2006/relationships/footer" Target="/word/footer1.xml" Id="Ra470ecaf57f44c78" /></Relationships>
</file>