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1c3698e2b4b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EIENDOMSMEGLER KROGSVEEN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EIENDOMSMEGLER KROGSVEEN AS</w:t>
      </w:r>
    </w:p>
    <w:sectPr>
      <w:headerReference xmlns:r="http://schemas.openxmlformats.org/officeDocument/2006/relationships" w:type="default" r:id="R2f7b1d77e91947ea"/>
      <w:footerReference xmlns:r="http://schemas.openxmlformats.org/officeDocument/2006/relationships" w:type="default" r:id="Ra6b1287dd8d9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b1d77e91947ea" /><Relationship Type="http://schemas.openxmlformats.org/officeDocument/2006/relationships/footer" Target="/word/footer1.xml" Id="Ra6b1287dd8d9451e" /></Relationships>
</file>