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31ec3bd90e4a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VEGSTAD LØNNING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VEGSTAD LØNNING INVEST AS</w:t>
      </w:r>
    </w:p>
    <w:sectPr>
      <w:headerReference xmlns:r="http://schemas.openxmlformats.org/officeDocument/2006/relationships" w:type="default" r:id="R9b9ddb8df1424e66"/>
      <w:footerReference xmlns:r="http://schemas.openxmlformats.org/officeDocument/2006/relationships" w:type="default" r:id="Rfde2fd898e444f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VEGSTAD LØNNING INVEST AS   ·   Org.nr 930 221 449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VEGSTAD LØNNING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9ddb8df1424e66" /><Relationship Type="http://schemas.openxmlformats.org/officeDocument/2006/relationships/footer" Target="/word/footer1.xml" Id="Rfde2fd898e444f65" /></Relationships>
</file>