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f545426a84d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VEHB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VEHB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74b8978254eb0"/>
      <w:footerReference xmlns:r="http://schemas.openxmlformats.org/officeDocument/2006/relationships" w:type="default" r:id="R7e4324142021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VEHB INVESTMENTS AS   ·   Org.nr 929 933 443   ·   c/o Malin Adina Høili-Bakken, Jerpefaret 27F   ·   0788 OSLO   ·   malin.adina@outlook.com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VEHB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74b8978254eb0" /><Relationship Type="http://schemas.openxmlformats.org/officeDocument/2006/relationships/footer" Target="/word/footer1.xml" Id="R7e43241420214f53" /></Relationships>
</file>