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99bf8cc41b4f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SOLKAFFE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Sørum,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SOLKAFFE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8068cac5e64f8d"/>
      <w:footerReference xmlns:r="http://schemas.openxmlformats.org/officeDocument/2006/relationships" w:type="default" r:id="R38daf4fd1b4d47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SOLKAFFE AS   ·   Org.nr 928 070 166   ·   Haldenveien 393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SOLKAFFE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8068cac5e64f8d" /><Relationship Type="http://schemas.openxmlformats.org/officeDocument/2006/relationships/footer" Target="/word/footer1.xml" Id="R38daf4fd1b4d4734" /></Relationships>
</file>