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0c3038bbf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PRESIS INFRA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PRESIS INFRA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c3f46c2cd4070"/>
      <w:footerReference xmlns:r="http://schemas.openxmlformats.org/officeDocument/2006/relationships" w:type="default" r:id="R3f5d6efd3489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PRESIS INFRA HOLDCO AS   ·   Org.nr 927 459 574   ·   c/o Presis Infra, Hardangervegen 129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PRESIS INFRA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c3f46c2cd4070" /><Relationship Type="http://schemas.openxmlformats.org/officeDocument/2006/relationships/footer" Target="/word/footer1.xml" Id="R3f5d6efd34894005" /></Relationships>
</file>