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c464d80ed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VVS EIENDOM AS.</w:t>
      </w:r>
    </w:p>
    <w:sectPr>
      <w:headerReference xmlns:r="http://schemas.openxmlformats.org/officeDocument/2006/relationships" w:type="default" r:id="R3405f6a89f4f4a95"/>
      <w:footerReference xmlns:r="http://schemas.openxmlformats.org/officeDocument/2006/relationships" w:type="default" r:id="Re62b9bd78329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5f6a89f4f4a95" /><Relationship Type="http://schemas.openxmlformats.org/officeDocument/2006/relationships/footer" Target="/word/footer1.xml" Id="Re62b9bd78329439b" /></Relationships>
</file>