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7b6bbede5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OAK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OAK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516df7dfa48cf"/>
      <w:footerReference xmlns:r="http://schemas.openxmlformats.org/officeDocument/2006/relationships" w:type="default" r:id="Rbbceffbb51d9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OAK EQUITY AS   ·   Org.nr 925 106 534   ·   Flåtankroken 28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OAK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516df7dfa48cf" /><Relationship Type="http://schemas.openxmlformats.org/officeDocument/2006/relationships/footer" Target="/word/footer1.xml" Id="Rbbceffbb51d94bd5" /></Relationships>
</file>