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403eaa1164f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BARKEDALEN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da6c44c1cd6b48d7"/>
      <w:footerReference xmlns:r="http://schemas.openxmlformats.org/officeDocument/2006/relationships" w:type="default" r:id="R975d3493b9ba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c44c1cd6b48d7" /><Relationship Type="http://schemas.openxmlformats.org/officeDocument/2006/relationships/footer" Target="/word/footer1.xml" Id="R975d3493b9ba4d1b" /></Relationships>
</file>