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7afc3fe49049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UNIVAC SOLUTIONS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UNIVAC SOLUTIONS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e77250f7ce47f0"/>
      <w:footerReference xmlns:r="http://schemas.openxmlformats.org/officeDocument/2006/relationships" w:type="default" r:id="R7fa21b33d9f248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UNIVAC SOLUTIONS AS   ·   Org.nr 921 387 199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UNIVAC SOLUTIONS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e77250f7ce47f0" /><Relationship Type="http://schemas.openxmlformats.org/officeDocument/2006/relationships/footer" Target="/word/footer1.xml" Id="R7fa21b33d9f24873" /></Relationships>
</file>