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386e1bd0647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CBO ASSETS AS</w:t>
      </w:r>
    </w:p>
    <w:sectPr>
      <w:headerReference xmlns:r="http://schemas.openxmlformats.org/officeDocument/2006/relationships" w:type="default" r:id="R88d6da0babf047f6"/>
      <w:footerReference xmlns:r="http://schemas.openxmlformats.org/officeDocument/2006/relationships" w:type="default" r:id="R9f8e5a0eaf9d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CBO ASSETS AS   ·   Org.nr 920 659 713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CBO ASSETS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6da0babf047f6" /><Relationship Type="http://schemas.openxmlformats.org/officeDocument/2006/relationships/footer" Target="/word/footer1.xml" Id="R9f8e5a0eaf9d48fb" /></Relationships>
</file>