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7c4512e0f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RUI LEGAL RESEARCH &amp; TRAINING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RUI LEGAL RESEARCH &amp; TRAINING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14ba6f94648d2"/>
      <w:footerReference xmlns:r="http://schemas.openxmlformats.org/officeDocument/2006/relationships" w:type="default" r:id="R3e6cbdd560c9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RUI LEGAL RESEARCH &amp; TRAINING AS   ·   Org.nr 920 383 203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RUI LEGAL RESEARCH &amp; TRAINING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14ba6f94648d2" /><Relationship Type="http://schemas.openxmlformats.org/officeDocument/2006/relationships/footer" Target="/word/footer1.xml" Id="R3e6cbdd560c9425b" /></Relationships>
</file>