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e5edbe9e442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Færvik,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FRIIS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FRIIS CONSULT AS</w:t>
      </w:r>
    </w:p>
    <w:sectPr>
      <w:headerReference xmlns:r="http://schemas.openxmlformats.org/officeDocument/2006/relationships" w:type="default" r:id="R5cd1549ddf684d02"/>
      <w:footerReference xmlns:r="http://schemas.openxmlformats.org/officeDocument/2006/relationships" w:type="default" r:id="Rc03ef539d100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FRIIS CONSULT AS   ·   Org.nr 920 238 556   ·   Tybakken 18C   ·   4818 FÆRVIK   ·   consultfriis@gmail.com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FRIIS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1549ddf684d02" /><Relationship Type="http://schemas.openxmlformats.org/officeDocument/2006/relationships/footer" Target="/word/footer1.xml" Id="Rc03ef539d1004db1" /></Relationships>
</file>