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3bbe9145b4f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ABG SUNDAL COLLIER FINANCE &amp; ADVISORY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ABG SUNDAL COLLIER FINANCE &amp; ADVISORY AS</w:t>
      </w:r>
    </w:p>
    <w:sectPr>
      <w:headerReference xmlns:r="http://schemas.openxmlformats.org/officeDocument/2006/relationships" w:type="default" r:id="R2b305211021543df"/>
      <w:footerReference xmlns:r="http://schemas.openxmlformats.org/officeDocument/2006/relationships" w:type="default" r:id="Rd80191a66a68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05211021543df" /><Relationship Type="http://schemas.openxmlformats.org/officeDocument/2006/relationships/footer" Target="/word/footer1.xml" Id="Rd80191a66a684e33" /></Relationships>
</file>