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eadda5f93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HASEMANN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HASEMANN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dd313e0fe43c2"/>
      <w:footerReference xmlns:r="http://schemas.openxmlformats.org/officeDocument/2006/relationships" w:type="default" r:id="Rf428dad630e8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HASEMANN AS   ·   Org.nr 919 487 488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HASEMANN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dd313e0fe43c2" /><Relationship Type="http://schemas.openxmlformats.org/officeDocument/2006/relationships/footer" Target="/word/footer1.xml" Id="Rf428dad630e84b89" /></Relationships>
</file>