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77a55ede5041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FARVATN PRIVATE EQUITY AS</w:t>
      </w:r>
    </w:p>
    <w:sectPr>
      <w:headerReference xmlns:r="http://schemas.openxmlformats.org/officeDocument/2006/relationships" w:type="default" r:id="Rc506c5aa41294bc0"/>
      <w:footerReference xmlns:r="http://schemas.openxmlformats.org/officeDocument/2006/relationships" w:type="default" r:id="Rd4d3a18a8d5b48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06c5aa41294bc0" /><Relationship Type="http://schemas.openxmlformats.org/officeDocument/2006/relationships/footer" Target="/word/footer1.xml" Id="Rd4d3a18a8d5b4868" /></Relationships>
</file>