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c9b3c4981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FARVATN PRIVATE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PRIVATE EQUITY AS</w:t>
      </w:r>
    </w:p>
    <w:sectPr>
      <w:headerReference xmlns:r="http://schemas.openxmlformats.org/officeDocument/2006/relationships" w:type="default" r:id="Rcdaf1f6f8aba4f89"/>
      <w:footerReference xmlns:r="http://schemas.openxmlformats.org/officeDocument/2006/relationships" w:type="default" r:id="R5b47bd534aee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f1f6f8aba4f89" /><Relationship Type="http://schemas.openxmlformats.org/officeDocument/2006/relationships/footer" Target="/word/footer1.xml" Id="R5b47bd534aee4a04" /></Relationships>
</file>