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4477f8aef44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KAT IS BRASSY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KAT IS BRASSY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3c58a89b164223"/>
      <w:footerReference xmlns:r="http://schemas.openxmlformats.org/officeDocument/2006/relationships" w:type="default" r:id="R183b8dc5a03440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 IS BRASSY AS   ·   Org.nr 918 129 693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 IS BRASSY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c58a89b164223" /><Relationship Type="http://schemas.openxmlformats.org/officeDocument/2006/relationships/footer" Target="/word/footer1.xml" Id="R183b8dc5a0344015" /></Relationships>
</file>