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b5f8d8dcf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ESTHETIQUE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ESTHETIQUE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9f2c2d1b54c5f"/>
      <w:footerReference xmlns:r="http://schemas.openxmlformats.org/officeDocument/2006/relationships" w:type="default" r:id="R1280720ccf68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ESTHETIQUE TROMSØ AS   ·   Org.nr 918 031 863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ESTHETIQUE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9f2c2d1b54c5f" /><Relationship Type="http://schemas.openxmlformats.org/officeDocument/2006/relationships/footer" Target="/word/footer1.xml" Id="R1280720ccf68443d" /></Relationships>
</file>