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395cacffb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867ec40df83e4ea0"/>
      <w:footerReference xmlns:r="http://schemas.openxmlformats.org/officeDocument/2006/relationships" w:type="default" r:id="R3f622888d808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ec40df83e4ea0" /><Relationship Type="http://schemas.openxmlformats.org/officeDocument/2006/relationships/footer" Target="/word/footer1.xml" Id="R3f622888d8084393" /></Relationships>
</file>