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bed20c68b149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THOMAS WESSEL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THOMAS WESSEL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4d3b6b96364916"/>
      <w:footerReference xmlns:r="http://schemas.openxmlformats.org/officeDocument/2006/relationships" w:type="default" r:id="Ra30951035c794f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THOMAS WESSEL EIENDOM AS   ·   Org.nr 915 205 178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THOMAS WESSEL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4d3b6b96364916" /><Relationship Type="http://schemas.openxmlformats.org/officeDocument/2006/relationships/footer" Target="/word/footer1.xml" Id="Ra30951035c794f68" /></Relationships>
</file>