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47a0a2f5c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f3637cd5842a5"/>
      <w:footerReference xmlns:r="http://schemas.openxmlformats.org/officeDocument/2006/relationships" w:type="default" r:id="Ra28853c1de75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ABERG INVEST AS   ·   Org.nr 915 059 872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f3637cd5842a5" /><Relationship Type="http://schemas.openxmlformats.org/officeDocument/2006/relationships/footer" Target="/word/footer1.xml" Id="Ra28853c1de754c7e" /></Relationships>
</file>