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43170c0bf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PAYLINK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PAYLINK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725f7def24aa4"/>
      <w:footerReference xmlns:r="http://schemas.openxmlformats.org/officeDocument/2006/relationships" w:type="default" r:id="Rfa290a072ee8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PAYLINK AS   ·   Org.nr 913 077 563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PAYLINK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725f7def24aa4" /><Relationship Type="http://schemas.openxmlformats.org/officeDocument/2006/relationships/footer" Target="/word/footer1.xml" Id="Rfa290a072ee847df" /></Relationships>
</file>