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efbf74d88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Sko-Larsen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Sko-Larsen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35b805fc8e44ce"/>
      <w:footerReference xmlns:r="http://schemas.openxmlformats.org/officeDocument/2006/relationships" w:type="default" r:id="R47e9455cebbc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Sko-Larsen A/S   ·   Org.nr 847 587 202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Sko-Larsen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5b805fc8e44ce" /><Relationship Type="http://schemas.openxmlformats.org/officeDocument/2006/relationships/footer" Target="/word/footer1.xml" Id="R47e9455cebbc455b" /></Relationships>
</file>