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8721a4170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SHIP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SHIP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b467bf6394f91"/>
      <w:footerReference xmlns:r="http://schemas.openxmlformats.org/officeDocument/2006/relationships" w:type="default" r:id="R3d11f67e7f08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SHIP CONSULT AS   ·   Org.nr 845 044 252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SHIP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b467bf6394f91" /><Relationship Type="http://schemas.openxmlformats.org/officeDocument/2006/relationships/footer" Target="/word/footer1.xml" Id="R3d11f67e7f0843e4" /></Relationships>
</file>