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fb2f74b034d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CHANGE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CHANGE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3c16d6f9524ef4"/>
      <w:footerReference xmlns:r="http://schemas.openxmlformats.org/officeDocument/2006/relationships" w:type="default" r:id="Ra1a580bc8c9e44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CHANGE GROUP AS   ·   Org.nr 827 129 232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CHANGE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3c16d6f9524ef4" /><Relationship Type="http://schemas.openxmlformats.org/officeDocument/2006/relationships/footer" Target="/word/footer1.xml" Id="Ra1a580bc8c9e4463" /></Relationships>
</file>